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2405063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Izutsu bu önemli eserinde, Kuranî dünya görüşüyle cahilî dünya görüşünü mukayese ettiği ustaca bir yöntem kullunmaktadır.</w:t>
            </w:r>
            <w:br/>
            <w:r>
              <w:rPr/>
              <w:t xml:space="preserve">Kuran ayetlerinin yanısıra cahiliye dönemi Arap şiirini de kullanarak, Hz. Muhammedin içine doğduğu ve çağrısını vazettiği toplumu karakterize eden zihniyeti ve değerleri analiz etmiştir.</w:t>
            </w:r>
            <w:br/>
            <w:r>
              <w:rPr/>
              <w:t xml:space="preserve">O, hem Kuranî dünya görüşünün cahiliye zihniyetinden nasıl kesin bir şekilde koptuğunu, hem de aynı zamanda müşrik Arapların bakış açısından kimi unsurları nasıl kendi bünyesine uygun hale sokarak içine aldığını göstermiştir.</w:t>
            </w:r>
            <w:br/>
            <w:r>
              <w:rPr/>
              <w:t xml:space="preserve">Izutsunun bu çalışmasının bir diğer önemli özelliği, üzerinde çalıştığı dinî ve ahlakî kavramların her birinin anlam alanını belirleyen semantik analiz yöntemini kullanmasıdır.</w:t>
            </w:r>
            <w:br/>
            <w:r>
              <w:rPr/>
              <w:t xml:space="preserve">Kuran metnindeki her bir kavramın etrafı, onun alanını belirleyen ve yapısını oluşturan diğer kavramlarla çevrilidir.</w:t>
            </w:r>
            <w:br/>
            <w:r>
              <w:rPr/>
              <w:t xml:space="preserve">Ona göre, bir terimin anlamını belirleyen şey, onun etrafını çevreleyen ve ona yakın duran sözcüklerle ilişkisidir.</w:t>
            </w:r>
            <w:br/>
            <w:r>
              <w:rPr/>
              <w:t xml:space="preserve">Aslında, bu yöntem, Kuranın kendisini tefsir etmesini de mümkün kılar.</w:t>
            </w:r>
            <w:br/>
            <w:r>
              <w:rPr/>
              <w:t xml:space="preserve">Eserde, ahlâkî dil konusundaki soyut bir teorinin yerini, tüm analitik çalışmaların temelinde yatan linguistik yahut seman-tik dünya görüşü ile ilgili daha esaslı bir teori almış ve analize yön veren metodolojik ilkeler ortaya konulmuştur.</w:t>
            </w:r>
            <w:br/>
            <w:r>
              <w:rPr/>
              <w:t xml:space="preserve">Kuranda Dini ve Ahlaki Kavramlar üç bölümden oluşmak-tadır: ilk bölümde semantik analizin metodolojik ilkeleri izah edilmiş; ikinci bölümde, İslam öncesine ait kabileci ahlâk kuralları ile Kuranî ahlâk prensipleri arasındaki olumlu yahut olumsuz ilişki izah edilmiş; son olarak da ilk bölümde açıklanan metodolojik ilkelerin tutarlı bir uygulamasını yapmak suretiyle Kurandaki belli başlı dinî-ahlâkî kavramların bir analizi yapılmıştır.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2026-03-22T00:40:14+03:00</dcterms:created>
  <dcterms:modified xsi:type="dcterms:W3CDTF">2026-03-22T00:40:14+03:00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