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Dua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Mürai (gösteris için ibadet eden) Iyyake nabudu-yalniz Sana ibadet ederiz ilkesini gerçeklestirememistir.</w:t>
            </w:r>
            <w:br/>
            <w:r>
              <w:rPr/>
              <w:t xml:space="preserve">Ucub eden (nefsini ilah edinen) kimse ise Iyyake nestain-yalniz Senden yardim dileriz ilkesine hakikat kazandiramamistir.</w:t>
            </w:r>
            <w:br/>
            <w:r>
              <w:rPr/>
              <w:t xml:space="preserve">Kim Iyyake nabudu ilkesini gerçeklestirmeyi basarirsa riyadan kurtulur.</w:t>
            </w:r>
            <w:br/>
            <w:r>
              <w:rPr/>
              <w:t xml:space="preserve">Kim de Iyyake nestain ilkesini pratige geçirebilirse o da ucub sinirlarindan çikar.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https://www.pinaryayinlari.com/kitaplar/dua-ve-tevhid-85.html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2026-05-09T05:44:43+03:00</dcterms:created>
  <dcterms:modified xsi:type="dcterms:W3CDTF">2026-05-09T05:44:43+03:00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